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7847E" w14:textId="1ECF7B6D" w:rsidR="00D26176" w:rsidRPr="00C85218" w:rsidRDefault="00536941" w:rsidP="003A3D23">
      <w:pPr>
        <w:jc w:val="center"/>
      </w:pPr>
      <w:proofErr w:type="spellStart"/>
      <w:r w:rsidRPr="00602AC3">
        <w:rPr>
          <w:b/>
        </w:rPr>
        <w:t>Countermarche</w:t>
      </w:r>
      <w:proofErr w:type="spellEnd"/>
      <w:r w:rsidRPr="00602AC3">
        <w:rPr>
          <w:b/>
        </w:rPr>
        <w:t xml:space="preserve"> Loom Seminar with Joanne Hall</w:t>
      </w:r>
      <w:r w:rsidR="00C85218">
        <w:rPr>
          <w:b/>
        </w:rPr>
        <w:t xml:space="preserve">, </w:t>
      </w:r>
      <w:r w:rsidR="00C85218">
        <w:t>Bellingham, WA</w:t>
      </w:r>
    </w:p>
    <w:p w14:paraId="59BCE9CA" w14:textId="652FF654" w:rsidR="001B5189" w:rsidRDefault="00C85218" w:rsidP="003A3D23">
      <w:pPr>
        <w:jc w:val="center"/>
      </w:pPr>
      <w:r>
        <w:t xml:space="preserve">Friday and Saturday, </w:t>
      </w:r>
      <w:r w:rsidR="00A56DCF">
        <w:t xml:space="preserve">October 5 &amp; </w:t>
      </w:r>
      <w:r w:rsidR="00536941">
        <w:t xml:space="preserve">6, </w:t>
      </w:r>
      <w:r w:rsidR="00A56DCF">
        <w:t>2018</w:t>
      </w:r>
      <w:r>
        <w:t xml:space="preserve">, 9 am – 4 pm, </w:t>
      </w:r>
      <w:r w:rsidR="001B5189">
        <w:t>$125</w:t>
      </w:r>
    </w:p>
    <w:p w14:paraId="71D49814" w14:textId="16976D52" w:rsidR="00C85218" w:rsidRDefault="00A56DCF" w:rsidP="003A3D23">
      <w:pPr>
        <w:jc w:val="center"/>
        <w:sectPr w:rsidR="00C85218" w:rsidSect="00C8521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t xml:space="preserve">Oct 7 </w:t>
      </w:r>
      <w:r w:rsidR="001B5189">
        <w:t xml:space="preserve">loom consultations </w:t>
      </w:r>
      <w:r w:rsidR="00C85218">
        <w:t>by arrangement</w:t>
      </w:r>
    </w:p>
    <w:p w14:paraId="03B8F00E" w14:textId="2765CD89" w:rsidR="00C85218" w:rsidRDefault="00C85218">
      <w:pPr>
        <w:sectPr w:rsidR="00C85218" w:rsidSect="00C8521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9660E87" w14:textId="67D894ED" w:rsidR="00C85218" w:rsidRDefault="00536941">
      <w:r>
        <w:t xml:space="preserve">Weavers with </w:t>
      </w:r>
      <w:proofErr w:type="spellStart"/>
      <w:r>
        <w:t>Countermarche</w:t>
      </w:r>
      <w:proofErr w:type="spellEnd"/>
      <w:r>
        <w:t xml:space="preserve"> looms</w:t>
      </w:r>
      <w:r w:rsidR="009D512B">
        <w:t xml:space="preserve"> love the ease of treadling</w:t>
      </w:r>
      <w:r>
        <w:t xml:space="preserve"> </w:t>
      </w:r>
      <w:r w:rsidR="009D512B">
        <w:t xml:space="preserve">and </w:t>
      </w:r>
      <w:r>
        <w:t xml:space="preserve">ergonomic comfort these looms provide. However, </w:t>
      </w:r>
      <w:proofErr w:type="spellStart"/>
      <w:r>
        <w:t>countermarche</w:t>
      </w:r>
      <w:proofErr w:type="spellEnd"/>
      <w:r>
        <w:t xml:space="preserve"> and counterbalance looms can have the reputation of being intimidating. </w:t>
      </w:r>
    </w:p>
    <w:p w14:paraId="2B46D819" w14:textId="39A40C9E" w:rsidR="00DE1E81" w:rsidRDefault="00536941">
      <w:r>
        <w:t xml:space="preserve">Beginning to advanced weavers, including those considering acquiring a </w:t>
      </w:r>
      <w:proofErr w:type="spellStart"/>
      <w:r>
        <w:t>countermarche</w:t>
      </w:r>
      <w:proofErr w:type="spellEnd"/>
      <w:r>
        <w:t xml:space="preserve"> loom, or </w:t>
      </w:r>
      <w:r w:rsidR="00DE1E81">
        <w:t xml:space="preserve">setting up an inherited loom will benefit from this opportunity </w:t>
      </w:r>
      <w:r w:rsidR="001B5189">
        <w:t>for hands-on</w:t>
      </w:r>
      <w:r w:rsidR="00DE1E81">
        <w:t xml:space="preserve"> learn</w:t>
      </w:r>
      <w:r w:rsidR="001B5189">
        <w:t xml:space="preserve">ing with </w:t>
      </w:r>
      <w:r w:rsidR="00DE1E81">
        <w:t xml:space="preserve">teacher, weaver and loom expert Joanne Hall. Three </w:t>
      </w:r>
      <w:r w:rsidR="009D512B">
        <w:t>different</w:t>
      </w:r>
      <w:r w:rsidR="00DE1E81">
        <w:t xml:space="preserve"> </w:t>
      </w:r>
      <w:proofErr w:type="spellStart"/>
      <w:r w:rsidR="00DE1E81">
        <w:t>countermarche</w:t>
      </w:r>
      <w:proofErr w:type="spellEnd"/>
      <w:r w:rsidR="00DE1E81">
        <w:t xml:space="preserve"> looms will be </w:t>
      </w:r>
      <w:r w:rsidR="009D512B">
        <w:t xml:space="preserve">warped and readied for weaving during </w:t>
      </w:r>
      <w:r w:rsidR="003A3D23">
        <w:t>the seminar.  O</w:t>
      </w:r>
      <w:r w:rsidR="009D512B">
        <w:t xml:space="preserve">ther </w:t>
      </w:r>
      <w:r w:rsidR="00602AC3">
        <w:t xml:space="preserve">types of </w:t>
      </w:r>
      <w:r w:rsidR="009D512B">
        <w:t xml:space="preserve">looms </w:t>
      </w:r>
      <w:r w:rsidR="001B5189">
        <w:t xml:space="preserve">may </w:t>
      </w:r>
      <w:r w:rsidR="009D512B">
        <w:t>be covered as time allows.</w:t>
      </w:r>
    </w:p>
    <w:p w14:paraId="21F1A4C6" w14:textId="77777777" w:rsidR="00C85218" w:rsidRDefault="00C85218">
      <w:pPr>
        <w:sectPr w:rsidR="00C85218" w:rsidSect="00C8521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200BA5E" w14:textId="77777777" w:rsidR="00C85218" w:rsidRDefault="00C85218">
      <w:pPr>
        <w:sectPr w:rsidR="00C85218" w:rsidSect="0059739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15ADE77E" w14:textId="1A06E7DF" w:rsidR="009D512B" w:rsidRPr="001B5189" w:rsidRDefault="00DE1E81">
      <w:pPr>
        <w:rPr>
          <w:b/>
        </w:rPr>
      </w:pPr>
      <w:r w:rsidRPr="001B5189">
        <w:rPr>
          <w:b/>
        </w:rPr>
        <w:t xml:space="preserve">Topics </w:t>
      </w:r>
      <w:r w:rsidR="00602AC3" w:rsidRPr="001B5189">
        <w:rPr>
          <w:b/>
        </w:rPr>
        <w:t>included</w:t>
      </w:r>
      <w:r w:rsidR="009D512B" w:rsidRPr="001B5189">
        <w:rPr>
          <w:b/>
        </w:rPr>
        <w:t>:</w:t>
      </w:r>
      <w:r w:rsidRPr="001B5189">
        <w:rPr>
          <w:b/>
        </w:rPr>
        <w:t xml:space="preserve"> </w:t>
      </w:r>
    </w:p>
    <w:p w14:paraId="68594246" w14:textId="1ECF256F" w:rsidR="00F328DF" w:rsidRDefault="00F328DF" w:rsidP="009D512B">
      <w:pPr>
        <w:pStyle w:val="ListParagraph"/>
        <w:numPr>
          <w:ilvl w:val="0"/>
          <w:numId w:val="1"/>
        </w:numPr>
      </w:pPr>
      <w:r>
        <w:t>Understanding</w:t>
      </w:r>
      <w:r w:rsidR="003A3D23">
        <w:t xml:space="preserve"> and getting the most from your</w:t>
      </w:r>
      <w:r>
        <w:t xml:space="preserve"> </w:t>
      </w:r>
      <w:proofErr w:type="spellStart"/>
      <w:r>
        <w:t>Countermarche</w:t>
      </w:r>
      <w:proofErr w:type="spellEnd"/>
      <w:r>
        <w:t xml:space="preserve"> loom</w:t>
      </w:r>
    </w:p>
    <w:p w14:paraId="151469B2" w14:textId="0E19BF92" w:rsidR="009D512B" w:rsidRDefault="009D512B" w:rsidP="009D512B">
      <w:pPr>
        <w:pStyle w:val="ListParagraph"/>
        <w:numPr>
          <w:ilvl w:val="0"/>
          <w:numId w:val="1"/>
        </w:numPr>
      </w:pPr>
      <w:r>
        <w:t xml:space="preserve">Everything you wanted to know about warping but were afraid to </w:t>
      </w:r>
      <w:r w:rsidR="005D0D29">
        <w:t>try on your own.</w:t>
      </w:r>
    </w:p>
    <w:p w14:paraId="365857FB" w14:textId="07838917" w:rsidR="009D512B" w:rsidRDefault="009D512B" w:rsidP="009D512B">
      <w:pPr>
        <w:pStyle w:val="ListParagraph"/>
        <w:numPr>
          <w:ilvl w:val="0"/>
          <w:numId w:val="1"/>
        </w:numPr>
      </w:pPr>
      <w:r>
        <w:t>Introducing the traditional Swedish weavers</w:t>
      </w:r>
      <w:r w:rsidR="00602AC3">
        <w:t>’</w:t>
      </w:r>
      <w:r>
        <w:t xml:space="preserve"> coffee break: “</w:t>
      </w:r>
      <w:proofErr w:type="spellStart"/>
      <w:r>
        <w:t>Fika</w:t>
      </w:r>
      <w:proofErr w:type="spellEnd"/>
      <w:r>
        <w:t>”</w:t>
      </w:r>
    </w:p>
    <w:p w14:paraId="5C99037F" w14:textId="77777777" w:rsidR="00C85218" w:rsidRDefault="00C85218" w:rsidP="00536941">
      <w:pPr>
        <w:sectPr w:rsidR="00C85218" w:rsidSect="0059739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532A14F" w14:textId="089042A5" w:rsidR="00E21C4A" w:rsidRDefault="00E21C4A" w:rsidP="00536941"/>
    <w:p w14:paraId="06F1EAF8" w14:textId="77777777" w:rsidR="00597393" w:rsidRDefault="00597393" w:rsidP="00536941">
      <w:pPr>
        <w:sectPr w:rsidR="00597393" w:rsidSect="0059739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275CC958" w14:textId="012B6D7E" w:rsidR="00C85218" w:rsidRDefault="00597393" w:rsidP="00536941">
      <w:r>
        <w:rPr>
          <w:noProof/>
        </w:rPr>
        <w:drawing>
          <wp:inline distT="0" distB="0" distL="0" distR="0" wp14:anchorId="3388B7DC" wp14:editId="407054C4">
            <wp:extent cx="2801082" cy="3261260"/>
            <wp:effectExtent l="0" t="0" r="5715" b="31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JH_at_countermarch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2995" cy="3391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B5189">
        <w:tab/>
      </w:r>
      <w:r w:rsidR="001B5189">
        <w:rPr>
          <w:noProof/>
        </w:rPr>
        <w:drawing>
          <wp:inline distT="0" distB="0" distL="0" distR="0" wp14:anchorId="6CEA6133" wp14:editId="53BC7D9A">
            <wp:extent cx="3159442" cy="2106295"/>
            <wp:effectExtent l="0" t="0" r="3175" b="190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tandard100-09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8159" cy="2125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5BADFD" w14:textId="77777777" w:rsidR="00597393" w:rsidRDefault="00597393" w:rsidP="00597393"/>
    <w:p w14:paraId="49A9170E" w14:textId="7BC414B7" w:rsidR="00597393" w:rsidRDefault="00597393" w:rsidP="00597393">
      <w:pPr>
        <w:sectPr w:rsidR="00597393" w:rsidSect="0059739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t xml:space="preserve">Additional topics can be included by request, as time allows. Studio visits/countermarch loom </w:t>
      </w:r>
    </w:p>
    <w:p w14:paraId="76E64A7A" w14:textId="77777777" w:rsidR="00597393" w:rsidRDefault="00597393" w:rsidP="00597393">
      <w:r>
        <w:t>consultations for weavers within reasonable driving distance can be arranged.</w:t>
      </w:r>
    </w:p>
    <w:p w14:paraId="7BBE909B" w14:textId="58BE718F" w:rsidR="00602AC3" w:rsidRDefault="00602AC3" w:rsidP="00536941"/>
    <w:p w14:paraId="67AE9121" w14:textId="2D94C200" w:rsidR="003A3D23" w:rsidRDefault="003A3D23" w:rsidP="003A3D23">
      <w:pPr>
        <w:sectPr w:rsidR="003A3D23" w:rsidSect="0059739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t>Friday and Saturday, October 5 &amp;</w:t>
      </w:r>
      <w:r w:rsidR="004B6475">
        <w:t xml:space="preserve"> 6, 2018, </w:t>
      </w:r>
      <w:bookmarkStart w:id="0" w:name="_GoBack"/>
      <w:bookmarkEnd w:id="0"/>
      <w:r>
        <w:t>9 am – 4 pm, Oct 7 by arrangement</w:t>
      </w:r>
    </w:p>
    <w:p w14:paraId="2F02984C" w14:textId="77777777" w:rsidR="003A3D23" w:rsidRPr="00602AC3" w:rsidRDefault="003A3D23" w:rsidP="003A3D23">
      <w:pPr>
        <w:rPr>
          <w:b/>
        </w:rPr>
      </w:pPr>
      <w:r>
        <w:t>Workshop Limited to 6 participants each day.  Registration preference given for both days.</w:t>
      </w:r>
    </w:p>
    <w:p w14:paraId="7A4F9C27" w14:textId="77777777" w:rsidR="005D0D29" w:rsidRDefault="005D0D29" w:rsidP="005D0D29">
      <w:r>
        <w:t>Cost: $125 – two days, $75 – one day (Friday or Saturday) Sunday cost arranged</w:t>
      </w:r>
    </w:p>
    <w:p w14:paraId="5B268B1D" w14:textId="77777777" w:rsidR="005D0D29" w:rsidRDefault="005D0D29" w:rsidP="005D0D29">
      <w:r>
        <w:t>Cost Includes “</w:t>
      </w:r>
      <w:proofErr w:type="spellStart"/>
      <w:r>
        <w:t>Fika</w:t>
      </w:r>
      <w:proofErr w:type="spellEnd"/>
      <w:r>
        <w:t>” – traditional Swedish weavers coffee break.</w:t>
      </w:r>
    </w:p>
    <w:p w14:paraId="0B763B5F" w14:textId="77777777" w:rsidR="003A3D23" w:rsidRDefault="003A3D23" w:rsidP="00F328DF"/>
    <w:p w14:paraId="6F3F45F9" w14:textId="7C09E56E" w:rsidR="003A3D23" w:rsidRPr="003A3D23" w:rsidRDefault="003A3D23" w:rsidP="00F328DF">
      <w:r>
        <w:t xml:space="preserve">Register with Carol Berry, </w:t>
      </w:r>
      <w:hyperlink r:id="rId7" w:history="1">
        <w:r w:rsidRPr="00F83756">
          <w:rPr>
            <w:rStyle w:val="Hyperlink"/>
          </w:rPr>
          <w:t>handwoveninbellingham@gmail.com</w:t>
        </w:r>
      </w:hyperlink>
      <w:r>
        <w:t>, (360)92</w:t>
      </w:r>
      <w:r w:rsidR="00BE0540">
        <w:t>0</w:t>
      </w:r>
      <w:r>
        <w:t>-6152</w:t>
      </w:r>
    </w:p>
    <w:p w14:paraId="41858555" w14:textId="77777777" w:rsidR="003A3D23" w:rsidRDefault="003A3D23" w:rsidP="003A3D23"/>
    <w:p w14:paraId="696C55D2" w14:textId="51D05CD0" w:rsidR="003A3D23" w:rsidRDefault="003A3D23" w:rsidP="003A3D23">
      <w:r>
        <w:t xml:space="preserve">Location: The home weaving studios of Carol Berry and Judith Sen, located in the historic York and </w:t>
      </w:r>
      <w:proofErr w:type="spellStart"/>
      <w:r>
        <w:t>Sehome</w:t>
      </w:r>
      <w:proofErr w:type="spellEnd"/>
      <w:r>
        <w:t xml:space="preserve"> neighborhoods of Bellingham, WA</w:t>
      </w:r>
    </w:p>
    <w:p w14:paraId="21C8899D" w14:textId="445796C1" w:rsidR="00597393" w:rsidRDefault="00597393" w:rsidP="00F328DF">
      <w:pPr>
        <w:rPr>
          <w:b/>
        </w:rPr>
      </w:pPr>
      <w:r>
        <w:rPr>
          <w:b/>
        </w:rPr>
        <w:br w:type="page"/>
      </w:r>
    </w:p>
    <w:p w14:paraId="2C9EE6B0" w14:textId="3A58EBB1" w:rsidR="00597393" w:rsidRDefault="00597393" w:rsidP="003A3D23">
      <w:pPr>
        <w:jc w:val="center"/>
        <w:rPr>
          <w:b/>
        </w:rPr>
      </w:pPr>
      <w:proofErr w:type="spellStart"/>
      <w:r w:rsidRPr="00602AC3">
        <w:rPr>
          <w:b/>
        </w:rPr>
        <w:lastRenderedPageBreak/>
        <w:t>Countermarche</w:t>
      </w:r>
      <w:proofErr w:type="spellEnd"/>
      <w:r w:rsidRPr="00602AC3">
        <w:rPr>
          <w:b/>
        </w:rPr>
        <w:t xml:space="preserve"> Loom Seminar with Joanne Hall</w:t>
      </w:r>
      <w:r>
        <w:rPr>
          <w:b/>
        </w:rPr>
        <w:t xml:space="preserve">, </w:t>
      </w:r>
      <w:r>
        <w:t>Bellingham, WA</w:t>
      </w:r>
    </w:p>
    <w:p w14:paraId="388027DE" w14:textId="77777777" w:rsidR="00597393" w:rsidRDefault="00597393" w:rsidP="00F328DF">
      <w:pPr>
        <w:rPr>
          <w:b/>
        </w:rPr>
      </w:pPr>
    </w:p>
    <w:p w14:paraId="2FBC414D" w14:textId="6704A6CE" w:rsidR="00F328DF" w:rsidRDefault="00F328DF" w:rsidP="00F328DF">
      <w:pPr>
        <w:rPr>
          <w:b/>
        </w:rPr>
      </w:pPr>
      <w:r w:rsidRPr="00F328DF">
        <w:rPr>
          <w:b/>
        </w:rPr>
        <w:t>Friday</w:t>
      </w:r>
      <w:r w:rsidR="00A56DCF">
        <w:rPr>
          <w:b/>
        </w:rPr>
        <w:t>, October 5, 9 am – 4 pm</w:t>
      </w:r>
      <w:r>
        <w:rPr>
          <w:b/>
        </w:rPr>
        <w:t xml:space="preserve"> </w:t>
      </w:r>
    </w:p>
    <w:p w14:paraId="2429F2DB" w14:textId="307C685B" w:rsidR="00F328DF" w:rsidRDefault="00F328DF" w:rsidP="00F328DF">
      <w:pPr>
        <w:rPr>
          <w:rFonts w:eastAsia="Times New Roman" w:cstheme="minorHAnsi"/>
        </w:rPr>
      </w:pPr>
      <w:r w:rsidRPr="00F328DF">
        <w:rPr>
          <w:rFonts w:eastAsia="Times New Roman" w:cstheme="minorHAnsi"/>
        </w:rPr>
        <w:t>Under</w:t>
      </w:r>
      <w:r>
        <w:rPr>
          <w:rFonts w:eastAsia="Times New Roman" w:cstheme="minorHAnsi"/>
        </w:rPr>
        <w:t>standing the Countermarch Loom</w:t>
      </w:r>
    </w:p>
    <w:p w14:paraId="57BA9ED2" w14:textId="11261567" w:rsidR="00F328DF" w:rsidRPr="00653C88" w:rsidRDefault="00F328DF" w:rsidP="00653C88">
      <w:pPr>
        <w:pStyle w:val="ListParagraph"/>
        <w:numPr>
          <w:ilvl w:val="0"/>
          <w:numId w:val="2"/>
        </w:numPr>
        <w:rPr>
          <w:rFonts w:eastAsia="Times New Roman" w:cstheme="minorHAnsi"/>
        </w:rPr>
      </w:pPr>
      <w:r w:rsidRPr="00653C88">
        <w:rPr>
          <w:rFonts w:eastAsia="Times New Roman" w:cstheme="minorHAnsi"/>
        </w:rPr>
        <w:t xml:space="preserve">Understanding the balance of the </w:t>
      </w:r>
      <w:proofErr w:type="spellStart"/>
      <w:r w:rsidRPr="00653C88">
        <w:rPr>
          <w:rFonts w:eastAsia="Times New Roman" w:cstheme="minorHAnsi"/>
        </w:rPr>
        <w:t>countermarche</w:t>
      </w:r>
      <w:proofErr w:type="spellEnd"/>
      <w:r w:rsidRPr="00653C88">
        <w:rPr>
          <w:rFonts w:eastAsia="Times New Roman" w:cstheme="minorHAnsi"/>
        </w:rPr>
        <w:t xml:space="preserve"> loom</w:t>
      </w:r>
    </w:p>
    <w:p w14:paraId="7D0FDABE" w14:textId="19F9DA3D" w:rsidR="00F328DF" w:rsidRPr="00653C88" w:rsidRDefault="00F328DF" w:rsidP="00653C88">
      <w:pPr>
        <w:pStyle w:val="ListParagraph"/>
        <w:numPr>
          <w:ilvl w:val="0"/>
          <w:numId w:val="2"/>
        </w:numPr>
        <w:rPr>
          <w:rFonts w:eastAsia="Times New Roman" w:cstheme="minorHAnsi"/>
        </w:rPr>
      </w:pPr>
      <w:r w:rsidRPr="00653C88">
        <w:rPr>
          <w:rFonts w:eastAsia="Times New Roman" w:cstheme="minorHAnsi"/>
        </w:rPr>
        <w:t xml:space="preserve">Drafting for the </w:t>
      </w:r>
      <w:proofErr w:type="spellStart"/>
      <w:r w:rsidRPr="00653C88">
        <w:rPr>
          <w:rFonts w:eastAsia="Times New Roman" w:cstheme="minorHAnsi"/>
        </w:rPr>
        <w:t>countermarche</w:t>
      </w:r>
      <w:proofErr w:type="spellEnd"/>
      <w:r w:rsidRPr="00653C88">
        <w:rPr>
          <w:rFonts w:eastAsia="Times New Roman" w:cstheme="minorHAnsi"/>
        </w:rPr>
        <w:t xml:space="preserve"> loom</w:t>
      </w:r>
    </w:p>
    <w:p w14:paraId="213602D2" w14:textId="0ABE0F08" w:rsidR="00F328DF" w:rsidRDefault="00F328DF" w:rsidP="00653C88">
      <w:pPr>
        <w:pStyle w:val="ListParagraph"/>
        <w:numPr>
          <w:ilvl w:val="0"/>
          <w:numId w:val="2"/>
        </w:numPr>
        <w:rPr>
          <w:rFonts w:eastAsia="Times New Roman" w:cstheme="minorHAnsi"/>
        </w:rPr>
      </w:pPr>
      <w:r w:rsidRPr="00653C88">
        <w:rPr>
          <w:rFonts w:eastAsia="Times New Roman" w:cstheme="minorHAnsi"/>
        </w:rPr>
        <w:t xml:space="preserve">Winding warps for the </w:t>
      </w:r>
      <w:proofErr w:type="spellStart"/>
      <w:r w:rsidRPr="00653C88">
        <w:rPr>
          <w:rFonts w:eastAsia="Times New Roman" w:cstheme="minorHAnsi"/>
        </w:rPr>
        <w:t>countermarche</w:t>
      </w:r>
      <w:proofErr w:type="spellEnd"/>
      <w:r w:rsidRPr="00653C88">
        <w:rPr>
          <w:rFonts w:eastAsia="Times New Roman" w:cstheme="minorHAnsi"/>
        </w:rPr>
        <w:t xml:space="preserve"> loom</w:t>
      </w:r>
    </w:p>
    <w:p w14:paraId="71CC686F" w14:textId="77777777" w:rsidR="003A3D23" w:rsidRDefault="003A3D23" w:rsidP="003A3D23">
      <w:pPr>
        <w:pStyle w:val="ListParagraph"/>
        <w:numPr>
          <w:ilvl w:val="1"/>
          <w:numId w:val="2"/>
        </w:numPr>
      </w:pPr>
      <w:r>
        <w:t>Warping boards, reels, direct warping</w:t>
      </w:r>
    </w:p>
    <w:p w14:paraId="49CF571F" w14:textId="6EE950D0" w:rsidR="003A3D23" w:rsidRDefault="003A3D23" w:rsidP="003A3D23">
      <w:pPr>
        <w:pStyle w:val="ListParagraph"/>
        <w:numPr>
          <w:ilvl w:val="1"/>
          <w:numId w:val="2"/>
        </w:numPr>
      </w:pPr>
      <w:r>
        <w:t>M</w:t>
      </w:r>
      <w:r>
        <w:t>easuring a warp, winding on with even tension and avoiding tangles</w:t>
      </w:r>
    </w:p>
    <w:p w14:paraId="324E1036" w14:textId="77777777" w:rsidR="003A3D23" w:rsidRDefault="003A3D23" w:rsidP="003A3D23">
      <w:pPr>
        <w:pStyle w:val="ListParagraph"/>
        <w:numPr>
          <w:ilvl w:val="1"/>
          <w:numId w:val="2"/>
        </w:numPr>
      </w:pPr>
      <w:r>
        <w:t>More than 4 threads: Warping with a paddle</w:t>
      </w:r>
    </w:p>
    <w:p w14:paraId="38536166" w14:textId="18683AD4" w:rsidR="003A3D23" w:rsidRPr="003A3D23" w:rsidRDefault="003A3D23" w:rsidP="003A3D23">
      <w:pPr>
        <w:pStyle w:val="ListParagraph"/>
        <w:numPr>
          <w:ilvl w:val="1"/>
          <w:numId w:val="2"/>
        </w:numPr>
      </w:pPr>
      <w:r>
        <w:t>Long warps and fine threads</w:t>
      </w:r>
    </w:p>
    <w:p w14:paraId="3CDA6039" w14:textId="4450A676" w:rsidR="00F328DF" w:rsidRPr="00653C88" w:rsidRDefault="00F328DF" w:rsidP="00653C88">
      <w:pPr>
        <w:pStyle w:val="ListParagraph"/>
        <w:numPr>
          <w:ilvl w:val="0"/>
          <w:numId w:val="2"/>
        </w:numPr>
        <w:rPr>
          <w:rFonts w:eastAsia="Times New Roman" w:cstheme="minorHAnsi"/>
        </w:rPr>
      </w:pPr>
      <w:r w:rsidRPr="00653C88">
        <w:rPr>
          <w:rFonts w:eastAsia="Times New Roman" w:cstheme="minorHAnsi"/>
        </w:rPr>
        <w:t>Beaming and threading for efficiency and comfort</w:t>
      </w:r>
    </w:p>
    <w:p w14:paraId="650ED129" w14:textId="67CF6638" w:rsidR="00FA3902" w:rsidRPr="00653C88" w:rsidRDefault="00FA3902" w:rsidP="00653C88">
      <w:pPr>
        <w:pStyle w:val="ListParagraph"/>
        <w:numPr>
          <w:ilvl w:val="0"/>
          <w:numId w:val="2"/>
        </w:numPr>
        <w:rPr>
          <w:rFonts w:eastAsia="Times New Roman" w:cstheme="minorHAnsi"/>
        </w:rPr>
      </w:pPr>
      <w:proofErr w:type="spellStart"/>
      <w:r w:rsidRPr="00653C88">
        <w:rPr>
          <w:rFonts w:eastAsia="Times New Roman" w:cstheme="minorHAnsi"/>
        </w:rPr>
        <w:t>Fika</w:t>
      </w:r>
      <w:proofErr w:type="spellEnd"/>
      <w:r w:rsidRPr="00653C88">
        <w:rPr>
          <w:rFonts w:eastAsia="Times New Roman" w:cstheme="minorHAnsi"/>
        </w:rPr>
        <w:t xml:space="preserve">: Coffee Break, with Swedish treats </w:t>
      </w:r>
    </w:p>
    <w:p w14:paraId="5789C502" w14:textId="39315805" w:rsidR="00F328DF" w:rsidRDefault="00597393" w:rsidP="001B5189">
      <w:pPr>
        <w:ind w:left="4320" w:firstLine="720"/>
        <w:rPr>
          <w:rFonts w:eastAsia="Times New Roman" w:cstheme="minorHAnsi"/>
        </w:rPr>
      </w:pPr>
      <w:r>
        <w:rPr>
          <w:rFonts w:eastAsia="Times New Roman" w:cstheme="minorHAnsi"/>
          <w:noProof/>
        </w:rPr>
        <w:drawing>
          <wp:inline distT="0" distB="0" distL="0" distR="0" wp14:anchorId="7054F6B7" wp14:editId="350A8452">
            <wp:extent cx="2930617" cy="1950720"/>
            <wp:effectExtent l="0" t="0" r="3175" b="508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afba7629e7e2f8f5dc9775499bbfe6bdd2676da-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4426" cy="1959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ADEA61" w14:textId="71D207A8" w:rsidR="00F328DF" w:rsidRDefault="00F328DF" w:rsidP="00F328DF">
      <w:pPr>
        <w:rPr>
          <w:rFonts w:eastAsia="Times New Roman" w:cstheme="minorHAnsi"/>
          <w:b/>
        </w:rPr>
      </w:pPr>
      <w:r w:rsidRPr="00FA3902">
        <w:rPr>
          <w:rFonts w:eastAsia="Times New Roman" w:cstheme="minorHAnsi"/>
          <w:b/>
        </w:rPr>
        <w:t>Saturday</w:t>
      </w:r>
      <w:r w:rsidR="00A56DCF">
        <w:rPr>
          <w:rFonts w:eastAsia="Times New Roman" w:cstheme="minorHAnsi"/>
          <w:b/>
        </w:rPr>
        <w:t>, October 6, 9 am – 4 pm</w:t>
      </w:r>
    </w:p>
    <w:p w14:paraId="1EA78455" w14:textId="64AA1A89" w:rsidR="00FA3902" w:rsidRDefault="00FA3902" w:rsidP="00F328DF">
      <w:pPr>
        <w:rPr>
          <w:rFonts w:eastAsia="Times New Roman" w:cstheme="minorHAnsi"/>
        </w:rPr>
      </w:pPr>
      <w:proofErr w:type="spellStart"/>
      <w:r>
        <w:rPr>
          <w:rFonts w:eastAsia="Times New Roman" w:cstheme="minorHAnsi"/>
        </w:rPr>
        <w:t>Countermarche</w:t>
      </w:r>
      <w:proofErr w:type="spellEnd"/>
      <w:r>
        <w:rPr>
          <w:rFonts w:eastAsia="Times New Roman" w:cstheme="minorHAnsi"/>
        </w:rPr>
        <w:t xml:space="preserve"> with </w:t>
      </w:r>
      <w:r w:rsidR="00A56DCF">
        <w:rPr>
          <w:rFonts w:eastAsia="Times New Roman" w:cstheme="minorHAnsi"/>
        </w:rPr>
        <w:t xml:space="preserve">4 to </w:t>
      </w:r>
      <w:r>
        <w:rPr>
          <w:rFonts w:eastAsia="Times New Roman" w:cstheme="minorHAnsi"/>
        </w:rPr>
        <w:t>8 shafts and more</w:t>
      </w:r>
    </w:p>
    <w:p w14:paraId="5B6F40B5" w14:textId="54C197AA" w:rsidR="00653C88" w:rsidRDefault="00653C88" w:rsidP="00FA3902">
      <w:pPr>
        <w:pStyle w:val="ListParagraph"/>
        <w:numPr>
          <w:ilvl w:val="0"/>
          <w:numId w:val="3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Updating an older loom </w:t>
      </w:r>
      <w:r w:rsidR="00A56DCF">
        <w:rPr>
          <w:rFonts w:eastAsia="Times New Roman" w:cstheme="minorHAnsi"/>
        </w:rPr>
        <w:t xml:space="preserve">to </w:t>
      </w:r>
      <w:r>
        <w:rPr>
          <w:rFonts w:eastAsia="Times New Roman" w:cstheme="minorHAnsi"/>
        </w:rPr>
        <w:t xml:space="preserve">the </w:t>
      </w:r>
      <w:proofErr w:type="spellStart"/>
      <w:r>
        <w:rPr>
          <w:rFonts w:eastAsia="Times New Roman" w:cstheme="minorHAnsi"/>
        </w:rPr>
        <w:t>texsolv</w:t>
      </w:r>
      <w:proofErr w:type="spellEnd"/>
      <w:r>
        <w:rPr>
          <w:rFonts w:eastAsia="Times New Roman" w:cstheme="minorHAnsi"/>
        </w:rPr>
        <w:t xml:space="preserve"> system</w:t>
      </w:r>
      <w:r w:rsidR="00A56DCF">
        <w:rPr>
          <w:rFonts w:eastAsia="Times New Roman" w:cstheme="minorHAnsi"/>
        </w:rPr>
        <w:t>,</w:t>
      </w:r>
      <w:r>
        <w:rPr>
          <w:rFonts w:eastAsia="Times New Roman" w:cstheme="minorHAnsi"/>
        </w:rPr>
        <w:t xml:space="preserve"> all or part? – when, why and how to </w:t>
      </w:r>
      <w:r w:rsidR="00A56DCF">
        <w:rPr>
          <w:rFonts w:eastAsia="Times New Roman" w:cstheme="minorHAnsi"/>
        </w:rPr>
        <w:t xml:space="preserve">convert </w:t>
      </w:r>
      <w:r>
        <w:rPr>
          <w:rFonts w:eastAsia="Times New Roman" w:cstheme="minorHAnsi"/>
        </w:rPr>
        <w:t xml:space="preserve">to </w:t>
      </w:r>
      <w:proofErr w:type="spellStart"/>
      <w:r>
        <w:rPr>
          <w:rFonts w:eastAsia="Times New Roman" w:cstheme="minorHAnsi"/>
        </w:rPr>
        <w:t>Texsolv</w:t>
      </w:r>
      <w:proofErr w:type="spellEnd"/>
      <w:r>
        <w:rPr>
          <w:rFonts w:eastAsia="Times New Roman" w:cstheme="minorHAnsi"/>
        </w:rPr>
        <w:t>.</w:t>
      </w:r>
    </w:p>
    <w:p w14:paraId="3CCCA8F0" w14:textId="77777777" w:rsidR="003A3D23" w:rsidRDefault="003A3D23" w:rsidP="003A3D23">
      <w:pPr>
        <w:pStyle w:val="ListParagraph"/>
        <w:numPr>
          <w:ilvl w:val="0"/>
          <w:numId w:val="3"/>
        </w:numPr>
      </w:pPr>
      <w:r>
        <w:t xml:space="preserve">Translate the three most common tie-up notations to </w:t>
      </w:r>
      <w:proofErr w:type="spellStart"/>
      <w:r>
        <w:t>countermarche</w:t>
      </w:r>
      <w:proofErr w:type="spellEnd"/>
      <w:r>
        <w:t xml:space="preserve"> tie up</w:t>
      </w:r>
    </w:p>
    <w:p w14:paraId="090397A2" w14:textId="77777777" w:rsidR="003A3D23" w:rsidRPr="00FA3902" w:rsidRDefault="003A3D23" w:rsidP="003A3D23">
      <w:pPr>
        <w:pStyle w:val="ListParagraph"/>
        <w:numPr>
          <w:ilvl w:val="0"/>
          <w:numId w:val="3"/>
        </w:numPr>
        <w:rPr>
          <w:rFonts w:eastAsia="Times New Roman" w:cstheme="minorHAnsi"/>
        </w:rPr>
      </w:pPr>
      <w:r>
        <w:rPr>
          <w:rFonts w:eastAsia="Times New Roman" w:cstheme="minorHAnsi"/>
        </w:rPr>
        <w:t>Treadle t</w:t>
      </w:r>
      <w:r w:rsidRPr="00FA3902">
        <w:rPr>
          <w:rFonts w:eastAsia="Times New Roman" w:cstheme="minorHAnsi"/>
        </w:rPr>
        <w:t xml:space="preserve">ie-up for </w:t>
      </w:r>
      <w:proofErr w:type="spellStart"/>
      <w:r w:rsidRPr="00FA3902">
        <w:rPr>
          <w:rFonts w:eastAsia="Times New Roman" w:cstheme="minorHAnsi"/>
        </w:rPr>
        <w:t>countermarche</w:t>
      </w:r>
      <w:proofErr w:type="spellEnd"/>
    </w:p>
    <w:p w14:paraId="1279DB94" w14:textId="77777777" w:rsidR="003A3D23" w:rsidRDefault="003A3D23" w:rsidP="003A3D23">
      <w:pPr>
        <w:pStyle w:val="ListParagraph"/>
        <w:numPr>
          <w:ilvl w:val="0"/>
          <w:numId w:val="3"/>
        </w:numPr>
      </w:pPr>
      <w:r>
        <w:t>Perfecting sheds for easy weaving</w:t>
      </w:r>
    </w:p>
    <w:p w14:paraId="5AE1F2CE" w14:textId="77777777" w:rsidR="003A3D23" w:rsidRDefault="003A3D23" w:rsidP="003A3D23">
      <w:pPr>
        <w:pStyle w:val="ListParagraph"/>
        <w:numPr>
          <w:ilvl w:val="0"/>
          <w:numId w:val="3"/>
        </w:numPr>
        <w:rPr>
          <w:rFonts w:eastAsia="Times New Roman" w:cstheme="minorHAnsi"/>
        </w:rPr>
      </w:pPr>
      <w:r w:rsidRPr="00FA3902">
        <w:rPr>
          <w:rFonts w:eastAsia="Times New Roman" w:cstheme="minorHAnsi"/>
        </w:rPr>
        <w:t>Efficient &amp; comfortable weaving</w:t>
      </w:r>
    </w:p>
    <w:p w14:paraId="67E96ED1" w14:textId="77777777" w:rsidR="003A3D23" w:rsidRDefault="003A3D23" w:rsidP="003A3D23">
      <w:pPr>
        <w:pStyle w:val="ListParagraph"/>
        <w:numPr>
          <w:ilvl w:val="0"/>
          <w:numId w:val="3"/>
        </w:numPr>
      </w:pPr>
      <w:r>
        <w:t>Troubleshooting and repair for your loom</w:t>
      </w:r>
    </w:p>
    <w:p w14:paraId="7751F469" w14:textId="3B5DC69E" w:rsidR="00653C88" w:rsidRDefault="00653C88" w:rsidP="00653C88">
      <w:pPr>
        <w:rPr>
          <w:rFonts w:eastAsia="Times New Roman" w:cstheme="minorHAnsi"/>
        </w:rPr>
      </w:pPr>
    </w:p>
    <w:p w14:paraId="179975EA" w14:textId="189D84CE" w:rsidR="00653C88" w:rsidRPr="00653C88" w:rsidRDefault="00653C88" w:rsidP="00653C88">
      <w:pPr>
        <w:rPr>
          <w:rFonts w:eastAsia="Times New Roman" w:cstheme="minorHAnsi"/>
          <w:b/>
        </w:rPr>
      </w:pPr>
      <w:r w:rsidRPr="00653C88">
        <w:rPr>
          <w:rFonts w:eastAsia="Times New Roman" w:cstheme="minorHAnsi"/>
          <w:b/>
        </w:rPr>
        <w:t>Sunday</w:t>
      </w:r>
      <w:r w:rsidR="00A56DCF">
        <w:rPr>
          <w:rFonts w:eastAsia="Times New Roman" w:cstheme="minorHAnsi"/>
          <w:b/>
        </w:rPr>
        <w:t>, October 7, Time</w:t>
      </w:r>
      <w:r w:rsidR="003A3D23">
        <w:rPr>
          <w:rFonts w:eastAsia="Times New Roman" w:cstheme="minorHAnsi"/>
          <w:b/>
        </w:rPr>
        <w:t xml:space="preserve"> &amp; Location</w:t>
      </w:r>
      <w:r w:rsidR="00A56DCF">
        <w:rPr>
          <w:rFonts w:eastAsia="Times New Roman" w:cstheme="minorHAnsi"/>
          <w:b/>
        </w:rPr>
        <w:t xml:space="preserve"> arranged</w:t>
      </w:r>
    </w:p>
    <w:p w14:paraId="050890C3" w14:textId="2584370A" w:rsidR="00F328DF" w:rsidRDefault="00653C88" w:rsidP="00536941">
      <w:r>
        <w:t xml:space="preserve">Studio visits for </w:t>
      </w:r>
      <w:proofErr w:type="spellStart"/>
      <w:r w:rsidR="00A56DCF">
        <w:t>countermarche</w:t>
      </w:r>
      <w:proofErr w:type="spellEnd"/>
      <w:r w:rsidR="00A56DCF">
        <w:t xml:space="preserve"> loom consultation f</w:t>
      </w:r>
      <w:r>
        <w:t xml:space="preserve">or looms/studios </w:t>
      </w:r>
      <w:r w:rsidR="00A56DCF">
        <w:t>within 30-minute driving distance.</w:t>
      </w:r>
      <w:r>
        <w:t xml:space="preserve"> Topics </w:t>
      </w:r>
      <w:r w:rsidR="00A56DCF">
        <w:t xml:space="preserve">can </w:t>
      </w:r>
      <w:r>
        <w:t>include set-up, evaluating a used or older loom, trouble-shooting, repair, warping, tie-up, moving a loom</w:t>
      </w:r>
      <w:r w:rsidR="00A56DCF">
        <w:t>.</w:t>
      </w:r>
    </w:p>
    <w:p w14:paraId="6986E50E" w14:textId="770E2E90" w:rsidR="00A56DCF" w:rsidRDefault="00A56DCF" w:rsidP="00536941"/>
    <w:p w14:paraId="100C513F" w14:textId="77777777" w:rsidR="001B5189" w:rsidRDefault="001B5189" w:rsidP="00597393">
      <w:pPr>
        <w:rPr>
          <w:b/>
        </w:rPr>
      </w:pPr>
    </w:p>
    <w:p w14:paraId="4C511CAF" w14:textId="6F8302B8" w:rsidR="00597393" w:rsidRPr="00C85218" w:rsidRDefault="00597393" w:rsidP="003A3D23">
      <w:pPr>
        <w:jc w:val="center"/>
      </w:pPr>
      <w:proofErr w:type="spellStart"/>
      <w:r w:rsidRPr="00602AC3">
        <w:rPr>
          <w:b/>
        </w:rPr>
        <w:t>Countermarche</w:t>
      </w:r>
      <w:proofErr w:type="spellEnd"/>
      <w:r w:rsidRPr="00602AC3">
        <w:rPr>
          <w:b/>
        </w:rPr>
        <w:t xml:space="preserve"> Loom Seminar with Joanne Hall</w:t>
      </w:r>
      <w:r>
        <w:rPr>
          <w:b/>
        </w:rPr>
        <w:t xml:space="preserve">, </w:t>
      </w:r>
      <w:r>
        <w:t>Bellingham, WA</w:t>
      </w:r>
    </w:p>
    <w:p w14:paraId="5EC65511" w14:textId="77777777" w:rsidR="00597393" w:rsidRDefault="00597393" w:rsidP="00597393">
      <w:pPr>
        <w:sectPr w:rsidR="00597393" w:rsidSect="0059739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t xml:space="preserve">Friday and Saturday, October 5 &amp; 6, </w:t>
      </w:r>
      <w:proofErr w:type="gramStart"/>
      <w:r>
        <w:t>2018,  9</w:t>
      </w:r>
      <w:proofErr w:type="gramEnd"/>
      <w:r>
        <w:t xml:space="preserve"> am – 4 pm, Oct 7 by arrangement</w:t>
      </w:r>
    </w:p>
    <w:p w14:paraId="5A56776E" w14:textId="2064E42B" w:rsidR="00A56DCF" w:rsidRPr="00602AC3" w:rsidRDefault="00A56DCF" w:rsidP="00A56DCF">
      <w:pPr>
        <w:rPr>
          <w:b/>
        </w:rPr>
      </w:pPr>
      <w:r>
        <w:t>Workshop Limited to 6 participants each day.  Registration preference given for both days.</w:t>
      </w:r>
    </w:p>
    <w:p w14:paraId="42309419" w14:textId="77777777" w:rsidR="00A56DCF" w:rsidRDefault="00A56DCF" w:rsidP="00A56DCF"/>
    <w:p w14:paraId="26EACA06" w14:textId="22B3A2E6" w:rsidR="00A56DCF" w:rsidRDefault="00A56DCF" w:rsidP="00A56DCF">
      <w:r>
        <w:t xml:space="preserve">Register with Carol Berry, </w:t>
      </w:r>
      <w:hyperlink r:id="rId9" w:history="1">
        <w:r w:rsidRPr="00F83756">
          <w:rPr>
            <w:rStyle w:val="Hyperlink"/>
          </w:rPr>
          <w:t>handwoveninbellingham@gmail.com</w:t>
        </w:r>
      </w:hyperlink>
      <w:r>
        <w:t>, (360)92</w:t>
      </w:r>
      <w:r w:rsidR="00BE0540">
        <w:t>0</w:t>
      </w:r>
      <w:r>
        <w:t>-6152</w:t>
      </w:r>
    </w:p>
    <w:p w14:paraId="18550087" w14:textId="77777777" w:rsidR="00A56DCF" w:rsidRDefault="00A56DCF" w:rsidP="00A56DCF">
      <w:r>
        <w:t>1007 E. Maple St. Bellingham, WA, 98225</w:t>
      </w:r>
    </w:p>
    <w:p w14:paraId="5649C30F" w14:textId="5678BAEA" w:rsidR="00A56DCF" w:rsidRDefault="00A56DCF" w:rsidP="00A56DCF">
      <w:r>
        <w:t>Cost: $125 – two days, $75 – one day (Friday or Saturday) Sunday cost arranged</w:t>
      </w:r>
    </w:p>
    <w:p w14:paraId="66CD09D6" w14:textId="77777777" w:rsidR="00A56DCF" w:rsidRDefault="00A56DCF" w:rsidP="00A56DCF">
      <w:r>
        <w:t>Cost Includes “</w:t>
      </w:r>
      <w:proofErr w:type="spellStart"/>
      <w:r>
        <w:t>Fika</w:t>
      </w:r>
      <w:proofErr w:type="spellEnd"/>
      <w:r>
        <w:t>” – traditional Swedish weavers coffee break.</w:t>
      </w:r>
    </w:p>
    <w:p w14:paraId="62FF4C74" w14:textId="77777777" w:rsidR="00A56DCF" w:rsidRDefault="00A56DCF" w:rsidP="00A56DCF">
      <w:r>
        <w:t>Bring your own lunch. Microwave and refrigerator available.</w:t>
      </w:r>
    </w:p>
    <w:p w14:paraId="7724E5B0" w14:textId="7F23CAC3" w:rsidR="00A56DCF" w:rsidRDefault="00A56DCF" w:rsidP="00A56DCF">
      <w:r>
        <w:t>Accommodations needed for out-of-town participants? Contact Carol with your needs, for available options.</w:t>
      </w:r>
    </w:p>
    <w:p w14:paraId="761D3A67" w14:textId="77777777" w:rsidR="00A56DCF" w:rsidRPr="00653C88" w:rsidRDefault="00A56DCF" w:rsidP="00536941"/>
    <w:sectPr w:rsidR="00A56DCF" w:rsidRPr="00653C88" w:rsidSect="00C8521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71259"/>
    <w:multiLevelType w:val="hybridMultilevel"/>
    <w:tmpl w:val="1E1C5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F03A58"/>
    <w:multiLevelType w:val="hybridMultilevel"/>
    <w:tmpl w:val="1368E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5E70A1"/>
    <w:multiLevelType w:val="hybridMultilevel"/>
    <w:tmpl w:val="20A0E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941"/>
    <w:rsid w:val="00006412"/>
    <w:rsid w:val="001149E0"/>
    <w:rsid w:val="001B5189"/>
    <w:rsid w:val="003A3D23"/>
    <w:rsid w:val="004B6475"/>
    <w:rsid w:val="00536941"/>
    <w:rsid w:val="00597393"/>
    <w:rsid w:val="005C1BC0"/>
    <w:rsid w:val="005D0D29"/>
    <w:rsid w:val="00602AC3"/>
    <w:rsid w:val="00653C88"/>
    <w:rsid w:val="006E56B4"/>
    <w:rsid w:val="009D512B"/>
    <w:rsid w:val="00A56DCF"/>
    <w:rsid w:val="00BE0540"/>
    <w:rsid w:val="00C85218"/>
    <w:rsid w:val="00D23B8C"/>
    <w:rsid w:val="00D26176"/>
    <w:rsid w:val="00DE1E81"/>
    <w:rsid w:val="00E21C4A"/>
    <w:rsid w:val="00F328DF"/>
    <w:rsid w:val="00FA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C5144"/>
  <w15:chartTrackingRefBased/>
  <w15:docId w15:val="{82DC95A6-533E-A94E-BC0B-9A7DAC833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1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2A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2A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86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hyperlink" Target="mailto:handwoveninbellingham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andwoveninbellingham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Brower</dc:creator>
  <cp:keywords/>
  <dc:description/>
  <cp:lastModifiedBy>Paul Brower</cp:lastModifiedBy>
  <cp:revision>7</cp:revision>
  <cp:lastPrinted>2018-08-22T19:41:00Z</cp:lastPrinted>
  <dcterms:created xsi:type="dcterms:W3CDTF">2018-08-03T16:48:00Z</dcterms:created>
  <dcterms:modified xsi:type="dcterms:W3CDTF">2018-08-22T19:41:00Z</dcterms:modified>
</cp:coreProperties>
</file>